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C63B42" w14:textId="77777777" w:rsidR="006321E5" w:rsidRDefault="006321E5" w:rsidP="00730D6C">
      <w:bookmarkStart w:id="0" w:name="_GoBack"/>
      <w:bookmarkEnd w:id="0"/>
    </w:p>
    <w:p w14:paraId="77DC3A3A" w14:textId="77777777" w:rsidR="0058435A" w:rsidRPr="001B565E" w:rsidRDefault="0058435A" w:rsidP="0058435A">
      <w:pPr>
        <w:pStyle w:val="Ttulo2"/>
      </w:pPr>
      <w:r w:rsidRPr="001B565E">
        <w:t xml:space="preserve">INSCRIPCIÓ </w:t>
      </w:r>
      <w:r>
        <w:t>AL</w:t>
      </w:r>
      <w:r w:rsidRPr="001B565E">
        <w:t xml:space="preserve"> </w:t>
      </w:r>
      <w:r w:rsidR="00E7686A">
        <w:t>SERVEI DE RECONEIXEMENT ACADÈMIC DELS APRENENTATGES</w:t>
      </w:r>
    </w:p>
    <w:p w14:paraId="56B2A872" w14:textId="77777777" w:rsidR="00F55322" w:rsidRDefault="00F55322" w:rsidP="00E7686A">
      <w:pPr>
        <w:pStyle w:val="Ttulo3"/>
      </w:pPr>
    </w:p>
    <w:p w14:paraId="1EF5147A" w14:textId="77777777" w:rsidR="00E7686A" w:rsidRPr="005C274F" w:rsidRDefault="00E7686A" w:rsidP="00E7686A">
      <w:pPr>
        <w:pStyle w:val="Ttulo3"/>
        <w:rPr>
          <w:b w:val="0"/>
        </w:rPr>
      </w:pPr>
      <w:r>
        <w:t>Centre que es presenta la sol·licitud:</w:t>
      </w:r>
      <w:r w:rsidR="005C274F">
        <w:t xml:space="preserve"> </w:t>
      </w:r>
      <w:r w:rsidR="005C274F" w:rsidRPr="005C274F">
        <w:rPr>
          <w:b w:val="0"/>
        </w:rPr>
        <w:t>Centre d'Estudis Joan Maragall</w:t>
      </w:r>
    </w:p>
    <w:p w14:paraId="3B1F57D9" w14:textId="77777777" w:rsidR="00E7686A" w:rsidRPr="005C274F" w:rsidRDefault="00E7686A" w:rsidP="00E7686A">
      <w:pPr>
        <w:rPr>
          <w:lang w:eastAsia="es-ES"/>
        </w:rPr>
      </w:pPr>
    </w:p>
    <w:p w14:paraId="3C79FD45" w14:textId="77777777" w:rsidR="005C274F" w:rsidRPr="00857967" w:rsidRDefault="005C274F" w:rsidP="00E7686A">
      <w:pPr>
        <w:rPr>
          <w:lang w:eastAsia="es-ES"/>
        </w:rPr>
      </w:pPr>
    </w:p>
    <w:p w14:paraId="2EF606F3" w14:textId="77777777" w:rsidR="00E7686A" w:rsidRDefault="00E7686A" w:rsidP="00E7686A">
      <w:pPr>
        <w:pStyle w:val="Ttulo3"/>
      </w:pPr>
      <w:r>
        <w:t xml:space="preserve">Cicle Formatiu: </w:t>
      </w:r>
      <w:r w:rsidR="00B967EC">
        <w:rPr>
          <w:b w:val="0"/>
        </w:rPr>
        <w:t>Administració i Finances</w:t>
      </w:r>
      <w:r w:rsidR="00921D01">
        <w:rPr>
          <w:b w:val="0"/>
        </w:rPr>
        <w:t xml:space="preserve">  </w:t>
      </w:r>
      <w:r w:rsidR="00921D01" w:rsidRPr="00921D01">
        <w:rPr>
          <w:b w:val="0"/>
        </w:rPr>
        <w:t>(</w:t>
      </w:r>
      <w:r w:rsidR="00B967EC" w:rsidRPr="00B967EC">
        <w:rPr>
          <w:b w:val="0"/>
        </w:rPr>
        <w:t>CFPS AGB0</w:t>
      </w:r>
      <w:r w:rsidR="00921D01" w:rsidRPr="00921D01">
        <w:rPr>
          <w:b w:val="0"/>
        </w:rPr>
        <w:t>)</w:t>
      </w:r>
    </w:p>
    <w:p w14:paraId="2F756BAD" w14:textId="77777777" w:rsidR="00E7686A" w:rsidRDefault="00E7686A" w:rsidP="00E7686A">
      <w:pPr>
        <w:pStyle w:val="sep"/>
      </w:pPr>
    </w:p>
    <w:p w14:paraId="46B085B1" w14:textId="77777777" w:rsidR="00E7686A" w:rsidRDefault="00E7686A" w:rsidP="00E7686A"/>
    <w:p w14:paraId="7D05B9D4" w14:textId="77777777" w:rsidR="00E7686A" w:rsidRDefault="00E7686A" w:rsidP="00E7686A">
      <w:pPr>
        <w:pStyle w:val="Ttulo3"/>
      </w:pPr>
      <w:r>
        <w:t>Dades personals:</w:t>
      </w:r>
    </w:p>
    <w:p w14:paraId="5FB6F4BF" w14:textId="77777777" w:rsidR="005C274F" w:rsidRDefault="005C274F" w:rsidP="005C274F">
      <w:pPr>
        <w:pStyle w:val="sep"/>
        <w:spacing w:line="360" w:lineRule="auto"/>
      </w:pPr>
    </w:p>
    <w:p w14:paraId="08D8319C" w14:textId="77777777" w:rsidR="005C274F" w:rsidRDefault="005C274F" w:rsidP="005C274F">
      <w:pPr>
        <w:pStyle w:val="sep"/>
        <w:spacing w:line="360" w:lineRule="auto"/>
      </w:pPr>
      <w:r>
        <w:t>Nom i Cognoms: _____________________________________________________________________</w:t>
      </w:r>
    </w:p>
    <w:p w14:paraId="68F3E890" w14:textId="77777777" w:rsidR="005C274F" w:rsidRDefault="005C274F" w:rsidP="005C274F">
      <w:pPr>
        <w:pStyle w:val="sep"/>
        <w:spacing w:line="360" w:lineRule="auto"/>
      </w:pPr>
      <w:r>
        <w:t>DNI o document equivalent Nº: ________________________</w:t>
      </w:r>
    </w:p>
    <w:p w14:paraId="702DD3AC" w14:textId="77777777" w:rsidR="005C274F" w:rsidRDefault="005C274F" w:rsidP="005C274F">
      <w:pPr>
        <w:pStyle w:val="sep"/>
        <w:spacing w:line="360" w:lineRule="auto"/>
      </w:pPr>
      <w:r>
        <w:t xml:space="preserve">Home </w:t>
      </w:r>
      <w:r w:rsidR="002C4EA3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40F11">
        <w:fldChar w:fldCharType="separate"/>
      </w:r>
      <w:r w:rsidR="002C4EA3">
        <w:fldChar w:fldCharType="end"/>
      </w:r>
      <w:r>
        <w:t xml:space="preserve">      Dona </w:t>
      </w:r>
      <w:r w:rsidR="002C4EA3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40F11">
        <w:fldChar w:fldCharType="separate"/>
      </w:r>
      <w:r w:rsidR="002C4EA3">
        <w:fldChar w:fldCharType="end"/>
      </w:r>
      <w:r>
        <w:t xml:space="preserve">  </w:t>
      </w:r>
    </w:p>
    <w:p w14:paraId="291E54E3" w14:textId="77777777" w:rsidR="005C274F" w:rsidRDefault="005C274F" w:rsidP="005C274F">
      <w:pPr>
        <w:pStyle w:val="sep"/>
        <w:spacing w:line="360" w:lineRule="auto"/>
      </w:pPr>
      <w:r>
        <w:t>Data de naixement:</w:t>
      </w:r>
      <w:r w:rsidRPr="002602B9">
        <w:t xml:space="preserve"> </w:t>
      </w:r>
      <w:r>
        <w:t>__________________________________</w:t>
      </w:r>
    </w:p>
    <w:p w14:paraId="0BAB556B" w14:textId="77777777" w:rsidR="005C274F" w:rsidRDefault="005C274F" w:rsidP="005C274F">
      <w:pPr>
        <w:pStyle w:val="sep"/>
        <w:spacing w:line="360" w:lineRule="auto"/>
      </w:pPr>
      <w:r>
        <w:t>Adreça: ________________________________________________</w:t>
      </w:r>
    </w:p>
    <w:p w14:paraId="46F8B240" w14:textId="77777777" w:rsidR="005C274F" w:rsidRDefault="005C274F" w:rsidP="005C274F">
      <w:pPr>
        <w:pStyle w:val="sep"/>
        <w:spacing w:line="360" w:lineRule="auto"/>
      </w:pPr>
      <w:r>
        <w:t>Municipi: _________________________________</w:t>
      </w:r>
      <w:r>
        <w:tab/>
        <w:t>C.P.: ________________</w:t>
      </w:r>
    </w:p>
    <w:p w14:paraId="4DDB2CEC" w14:textId="77777777" w:rsidR="005C274F" w:rsidRDefault="005C274F" w:rsidP="005C274F">
      <w:pPr>
        <w:pStyle w:val="sep"/>
        <w:spacing w:line="360" w:lineRule="auto"/>
      </w:pPr>
      <w:r>
        <w:t xml:space="preserve">Telèfon : ___________________                 Telèfon mòbil :     ___________________                      </w:t>
      </w:r>
    </w:p>
    <w:p w14:paraId="6C57343F" w14:textId="77777777" w:rsidR="005C274F" w:rsidRDefault="005C274F" w:rsidP="005C274F">
      <w:pPr>
        <w:pStyle w:val="sep"/>
        <w:spacing w:line="360" w:lineRule="auto"/>
      </w:pPr>
      <w:r>
        <w:t>Adreça electrònica: _____________________________________________________</w:t>
      </w:r>
      <w:r>
        <w:tab/>
      </w:r>
    </w:p>
    <w:p w14:paraId="687C3EE8" w14:textId="77777777" w:rsidR="005C274F" w:rsidRDefault="005C274F" w:rsidP="005C274F">
      <w:pPr>
        <w:pStyle w:val="sep"/>
        <w:spacing w:line="360" w:lineRule="auto"/>
      </w:pPr>
    </w:p>
    <w:p w14:paraId="01864B63" w14:textId="77777777" w:rsidR="00B967EC" w:rsidRDefault="00B967EC" w:rsidP="005C274F">
      <w:pPr>
        <w:pStyle w:val="sep"/>
        <w:spacing w:line="360" w:lineRule="auto"/>
      </w:pPr>
    </w:p>
    <w:p w14:paraId="1806C72B" w14:textId="77777777" w:rsidR="00E7686A" w:rsidRDefault="005C274F" w:rsidP="0058435A">
      <w:pPr>
        <w:pStyle w:val="Ttulo3"/>
      </w:pPr>
      <w:r>
        <w:t>D</w:t>
      </w:r>
      <w:r w:rsidRPr="00BC64C6">
        <w:t>ocumentació a presentar</w:t>
      </w:r>
    </w:p>
    <w:p w14:paraId="57138AEC" w14:textId="77777777" w:rsidR="0058435A" w:rsidRDefault="0058435A" w:rsidP="00E7686A">
      <w:r>
        <w:t xml:space="preserve">                                                                                       </w:t>
      </w:r>
    </w:p>
    <w:p w14:paraId="23C55DF5" w14:textId="77777777" w:rsidR="005C274F" w:rsidRDefault="005C274F" w:rsidP="005C274F">
      <w:pPr>
        <w:pStyle w:val="sep"/>
      </w:pPr>
    </w:p>
    <w:p w14:paraId="65B25678" w14:textId="77777777" w:rsidR="005C274F" w:rsidRDefault="002C4EA3" w:rsidP="005C274F">
      <w:pPr>
        <w:pStyle w:val="sep"/>
      </w:pPr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="005C274F">
        <w:instrText xml:space="preserve"> FORMCHECKBOX </w:instrText>
      </w:r>
      <w:r w:rsidR="00340F11">
        <w:fldChar w:fldCharType="separate"/>
      </w:r>
      <w:r>
        <w:fldChar w:fldCharType="end"/>
      </w:r>
      <w:r w:rsidR="005C274F">
        <w:t xml:space="preserve"> Informe d’assessorament o equivalent </w:t>
      </w:r>
    </w:p>
    <w:p w14:paraId="05AC2AF7" w14:textId="77777777" w:rsidR="005C274F" w:rsidRPr="004B09E4" w:rsidRDefault="005C274F" w:rsidP="005C274F">
      <w:pPr>
        <w:pStyle w:val="sep"/>
      </w:pPr>
    </w:p>
    <w:p w14:paraId="38F8F263" w14:textId="77777777" w:rsidR="00576B2A" w:rsidRDefault="002C4EA3" w:rsidP="00576B2A">
      <w:pPr>
        <w:pStyle w:val="sep"/>
      </w:pPr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="00576B2A">
        <w:instrText xml:space="preserve"> FORMCHECKBOX </w:instrText>
      </w:r>
      <w:r w:rsidR="00340F11">
        <w:fldChar w:fldCharType="separate"/>
      </w:r>
      <w:r>
        <w:fldChar w:fldCharType="end"/>
      </w:r>
      <w:r w:rsidR="00576B2A">
        <w:t xml:space="preserve"> Document nacional d’identitat o document d’identitat equivalent.</w:t>
      </w:r>
    </w:p>
    <w:p w14:paraId="4177A3B2" w14:textId="77777777" w:rsidR="00576B2A" w:rsidRDefault="00576B2A" w:rsidP="00576B2A">
      <w:pPr>
        <w:pStyle w:val="sep"/>
      </w:pPr>
    </w:p>
    <w:p w14:paraId="25CFB470" w14:textId="77777777" w:rsidR="00576B2A" w:rsidRPr="004B09E4" w:rsidRDefault="002C4EA3" w:rsidP="00576B2A"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="00576B2A">
        <w:instrText xml:space="preserve"> FORMCHECKBOX </w:instrText>
      </w:r>
      <w:r w:rsidR="00340F11">
        <w:fldChar w:fldCharType="separate"/>
      </w:r>
      <w:r>
        <w:fldChar w:fldCharType="end"/>
      </w:r>
      <w:r w:rsidR="00576B2A">
        <w:t xml:space="preserve"> Resguard de pagament del preu (donat pel centre)</w:t>
      </w:r>
    </w:p>
    <w:p w14:paraId="2C49FF2F" w14:textId="77777777" w:rsidR="00576B2A" w:rsidRDefault="00576B2A" w:rsidP="00576B2A">
      <w:pPr>
        <w:pStyle w:val="sep"/>
      </w:pPr>
      <w:r>
        <w:tab/>
      </w:r>
    </w:p>
    <w:p w14:paraId="2DCF8764" w14:textId="77777777" w:rsidR="00E7686A" w:rsidRDefault="00E7686A" w:rsidP="0058435A">
      <w:pPr>
        <w:pStyle w:val="sep"/>
        <w:rPr>
          <w:rStyle w:val="EstilosepNegritaCar"/>
        </w:rPr>
      </w:pPr>
    </w:p>
    <w:p w14:paraId="0D89CE97" w14:textId="77777777" w:rsidR="003F7E8F" w:rsidRDefault="003F7E8F" w:rsidP="0058435A">
      <w:pPr>
        <w:pStyle w:val="Ttulo3"/>
      </w:pPr>
    </w:p>
    <w:p w14:paraId="7AC7205D" w14:textId="77777777" w:rsidR="0058435A" w:rsidRDefault="005C274F" w:rsidP="0058435A">
      <w:pPr>
        <w:pStyle w:val="Ttulo3"/>
      </w:pPr>
      <w:r>
        <w:t xml:space="preserve">Relació de </w:t>
      </w:r>
      <w:r w:rsidR="00B967EC">
        <w:t>mòduls</w:t>
      </w:r>
      <w:r>
        <w:t xml:space="preserve"> a c</w:t>
      </w:r>
      <w:r w:rsidR="00A13914">
        <w:t>ertificar per la junta de reconeixement</w:t>
      </w:r>
      <w:r w:rsidR="0058435A">
        <w:t xml:space="preserve"> </w:t>
      </w:r>
    </w:p>
    <w:p w14:paraId="443181C0" w14:textId="77777777" w:rsidR="00E7686A" w:rsidRDefault="0058435A" w:rsidP="0058435A">
      <w:r>
        <w:t xml:space="preserve"> </w:t>
      </w:r>
    </w:p>
    <w:p w14:paraId="3A4B873B" w14:textId="77777777" w:rsidR="00A5210E" w:rsidRDefault="00A5210E" w:rsidP="00A5210E">
      <w:r>
        <w:t>Certificació d’unitats formatives títol LOE: 18 € per cada unitat formativa.</w:t>
      </w:r>
    </w:p>
    <w:p w14:paraId="7E8FAC29" w14:textId="77777777" w:rsidR="003F7E8F" w:rsidRDefault="003F7E8F" w:rsidP="00A5210E"/>
    <w:p w14:paraId="68CC96E8" w14:textId="77777777" w:rsidR="00A5210E" w:rsidRDefault="0058435A" w:rsidP="00A5210E">
      <w:pPr>
        <w:tabs>
          <w:tab w:val="left" w:pos="3751"/>
        </w:tabs>
      </w:pPr>
      <w:r>
        <w:t xml:space="preserve"> </w:t>
      </w:r>
    </w:p>
    <w:tbl>
      <w:tblPr>
        <w:tblW w:w="10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8"/>
        <w:gridCol w:w="1546"/>
      </w:tblGrid>
      <w:tr w:rsidR="003F7E8F" w:rsidRPr="00F45066" w14:paraId="615EB767" w14:textId="77777777" w:rsidTr="00860D5C">
        <w:trPr>
          <w:trHeight w:hRule="exact" w:val="227"/>
        </w:trPr>
        <w:tc>
          <w:tcPr>
            <w:tcW w:w="8558" w:type="dxa"/>
            <w:tcBorders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0BC61F6C" w14:textId="77777777" w:rsidR="003F7E8F" w:rsidRPr="00860D5C" w:rsidRDefault="003F7E8F" w:rsidP="00860D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>Mòduls</w:t>
            </w:r>
          </w:p>
        </w:tc>
        <w:tc>
          <w:tcPr>
            <w:tcW w:w="154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AB01D3E" w14:textId="77777777" w:rsidR="003F7E8F" w:rsidRPr="00860D5C" w:rsidRDefault="003F7E8F" w:rsidP="00860D5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>Preu (€)</w:t>
            </w:r>
          </w:p>
        </w:tc>
      </w:tr>
      <w:tr w:rsidR="003F7E8F" w:rsidRPr="00F45066" w14:paraId="2E104197" w14:textId="77777777" w:rsidTr="00860D5C">
        <w:trPr>
          <w:trHeight w:hRule="exact" w:val="227"/>
        </w:trPr>
        <w:tc>
          <w:tcPr>
            <w:tcW w:w="10104" w:type="dxa"/>
            <w:gridSpan w:val="2"/>
            <w:tcBorders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09AEC922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1. </w:t>
            </w:r>
            <w:r w:rsidR="00B967EC">
              <w:rPr>
                <w:rFonts w:eastAsia="Calibri"/>
                <w:b/>
                <w:sz w:val="18"/>
                <w:szCs w:val="18"/>
              </w:rPr>
              <w:t>Comunicació i atenció al client</w:t>
            </w:r>
          </w:p>
          <w:p w14:paraId="1166C13F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351B1B07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40B0FE12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B967EC">
              <w:rPr>
                <w:rFonts w:eastAsia="Calibri"/>
                <w:sz w:val="18"/>
                <w:szCs w:val="18"/>
              </w:rPr>
              <w:t>Processos de comunicació oral a l’empresa i atenció al client</w:t>
            </w:r>
          </w:p>
        </w:tc>
        <w:tc>
          <w:tcPr>
            <w:tcW w:w="1546" w:type="dxa"/>
            <w:vAlign w:val="center"/>
          </w:tcPr>
          <w:p w14:paraId="610FC590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63143ADD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6BE89CBA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2. </w:t>
            </w:r>
            <w:r w:rsidR="00B967EC">
              <w:rPr>
                <w:rFonts w:eastAsia="Calibri"/>
                <w:sz w:val="18"/>
                <w:szCs w:val="18"/>
              </w:rPr>
              <w:t>Processos de comunicació escrita a l’empresa i atenció al client</w:t>
            </w:r>
          </w:p>
        </w:tc>
        <w:tc>
          <w:tcPr>
            <w:tcW w:w="1546" w:type="dxa"/>
            <w:vAlign w:val="center"/>
          </w:tcPr>
          <w:p w14:paraId="55D18CD2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4B7C2CB7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1A2323AD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3. </w:t>
            </w:r>
            <w:r w:rsidR="00B967EC">
              <w:rPr>
                <w:rFonts w:eastAsia="Calibri"/>
                <w:sz w:val="18"/>
                <w:szCs w:val="18"/>
              </w:rPr>
              <w:t>Gestió documental, arxiu i registre</w:t>
            </w:r>
          </w:p>
        </w:tc>
        <w:tc>
          <w:tcPr>
            <w:tcW w:w="1546" w:type="dxa"/>
            <w:vAlign w:val="center"/>
          </w:tcPr>
          <w:p w14:paraId="511C7332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3D32F3BA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75CC435E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2. </w:t>
            </w:r>
            <w:r w:rsidR="00B967EC">
              <w:rPr>
                <w:rFonts w:eastAsia="Calibri"/>
                <w:b/>
                <w:sz w:val="18"/>
                <w:szCs w:val="18"/>
              </w:rPr>
              <w:t>Gestió de la documentació jurídica i empresarial</w:t>
            </w:r>
          </w:p>
          <w:p w14:paraId="384153A7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477D3B9C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66BCFA0A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B967EC">
              <w:rPr>
                <w:rFonts w:eastAsia="Calibri"/>
                <w:sz w:val="18"/>
                <w:szCs w:val="18"/>
              </w:rPr>
              <w:t>Organització de la documentació jurídica i empresarial</w:t>
            </w:r>
          </w:p>
        </w:tc>
        <w:tc>
          <w:tcPr>
            <w:tcW w:w="1546" w:type="dxa"/>
            <w:vAlign w:val="center"/>
          </w:tcPr>
          <w:p w14:paraId="7AD138CE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2D0C3B2A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2A64A46B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2. </w:t>
            </w:r>
            <w:r w:rsidR="00B967EC">
              <w:rPr>
                <w:rFonts w:eastAsia="Calibri"/>
                <w:sz w:val="18"/>
                <w:szCs w:val="18"/>
              </w:rPr>
              <w:t>Contractació empresarial</w:t>
            </w:r>
          </w:p>
        </w:tc>
        <w:tc>
          <w:tcPr>
            <w:tcW w:w="1546" w:type="dxa"/>
            <w:vAlign w:val="center"/>
          </w:tcPr>
          <w:p w14:paraId="7204610E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362FBB89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49469572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3. </w:t>
            </w:r>
            <w:r w:rsidR="00B967EC">
              <w:rPr>
                <w:rFonts w:eastAsia="Calibri"/>
                <w:sz w:val="18"/>
                <w:szCs w:val="18"/>
              </w:rPr>
              <w:t>Tramitació davant les administracions públiques</w:t>
            </w:r>
          </w:p>
        </w:tc>
        <w:tc>
          <w:tcPr>
            <w:tcW w:w="1546" w:type="dxa"/>
            <w:vAlign w:val="center"/>
          </w:tcPr>
          <w:p w14:paraId="33E0126D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21A42078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603A4BBD" w14:textId="77777777" w:rsidR="003F7E8F" w:rsidRPr="00860D5C" w:rsidRDefault="003F7E8F" w:rsidP="00860D5C">
            <w:pPr>
              <w:snapToGrid w:val="0"/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lastRenderedPageBreak/>
              <w:t xml:space="preserve">Mòdul professional 3. </w:t>
            </w:r>
            <w:r w:rsidR="00B967EC">
              <w:rPr>
                <w:rFonts w:eastAsia="Calibri"/>
                <w:b/>
                <w:sz w:val="18"/>
                <w:szCs w:val="18"/>
              </w:rPr>
              <w:t>Procés integral de l’activitat comercial</w:t>
            </w:r>
          </w:p>
          <w:p w14:paraId="37786AC0" w14:textId="77777777" w:rsidR="003F7E8F" w:rsidRPr="00860D5C" w:rsidRDefault="003F7E8F" w:rsidP="00860D5C">
            <w:pPr>
              <w:snapToGrid w:val="0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4A9C2882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307E5178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B967EC">
              <w:rPr>
                <w:rFonts w:eastAsia="Calibri"/>
                <w:sz w:val="18"/>
                <w:szCs w:val="18"/>
              </w:rPr>
              <w:t>Patrimoni i metodologia comptable</w:t>
            </w:r>
          </w:p>
        </w:tc>
        <w:tc>
          <w:tcPr>
            <w:tcW w:w="1546" w:type="dxa"/>
            <w:vAlign w:val="center"/>
          </w:tcPr>
          <w:p w14:paraId="79083312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4FA72791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63CADD83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2. </w:t>
            </w:r>
            <w:r w:rsidR="00B967EC">
              <w:rPr>
                <w:rFonts w:eastAsia="Calibri"/>
                <w:sz w:val="18"/>
                <w:szCs w:val="18"/>
              </w:rPr>
              <w:t>Fiscalitat empresarial</w:t>
            </w:r>
          </w:p>
        </w:tc>
        <w:tc>
          <w:tcPr>
            <w:tcW w:w="1546" w:type="dxa"/>
            <w:vAlign w:val="center"/>
          </w:tcPr>
          <w:p w14:paraId="78A0E612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6DBD1512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5AA5B639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3. </w:t>
            </w:r>
            <w:r w:rsidR="00B967EC">
              <w:rPr>
                <w:rFonts w:eastAsia="Calibri"/>
                <w:sz w:val="18"/>
                <w:szCs w:val="18"/>
              </w:rPr>
              <w:t>Gestió administrativa de les operacions de compravenda i tresoreria</w:t>
            </w:r>
          </w:p>
        </w:tc>
        <w:tc>
          <w:tcPr>
            <w:tcW w:w="1546" w:type="dxa"/>
            <w:vAlign w:val="center"/>
          </w:tcPr>
          <w:p w14:paraId="224C8CAA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B967EC" w:rsidRPr="00F45066" w14:paraId="1FA2C9D0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09DE400A" w14:textId="77777777" w:rsidR="00B967EC" w:rsidRPr="00860D5C" w:rsidRDefault="00B967EC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UF 4. Registre comptable i comptes anuals</w:t>
            </w:r>
          </w:p>
        </w:tc>
        <w:tc>
          <w:tcPr>
            <w:tcW w:w="1546" w:type="dxa"/>
            <w:vAlign w:val="center"/>
          </w:tcPr>
          <w:p w14:paraId="2E4B73B6" w14:textId="77777777" w:rsidR="00B967EC" w:rsidRPr="00860D5C" w:rsidRDefault="00B967EC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7A0ADCC4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4324E8FC" w14:textId="77777777" w:rsidR="003F7E8F" w:rsidRPr="00860D5C" w:rsidRDefault="003F7E8F" w:rsidP="00B967EC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4. </w:t>
            </w:r>
            <w:r w:rsidR="005B3807">
              <w:rPr>
                <w:rFonts w:eastAsia="Calibri"/>
                <w:b/>
                <w:sz w:val="18"/>
                <w:szCs w:val="18"/>
              </w:rPr>
              <w:t>Recursos humans i responsabilitat social corporativa</w:t>
            </w:r>
          </w:p>
        </w:tc>
      </w:tr>
      <w:tr w:rsidR="003F7E8F" w:rsidRPr="00F45066" w14:paraId="74ECE715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0DC44783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5B3807">
              <w:rPr>
                <w:rFonts w:eastAsia="Calibri"/>
                <w:sz w:val="18"/>
                <w:szCs w:val="18"/>
              </w:rPr>
              <w:t>Processos administratius de recursos humans</w:t>
            </w:r>
          </w:p>
        </w:tc>
        <w:tc>
          <w:tcPr>
            <w:tcW w:w="1546" w:type="dxa"/>
            <w:vAlign w:val="center"/>
          </w:tcPr>
          <w:p w14:paraId="3DF82D41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3E044464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3F6A13FB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>UF 2</w:t>
            </w:r>
            <w:r w:rsidR="005B3807">
              <w:rPr>
                <w:rFonts w:eastAsia="Calibri"/>
                <w:sz w:val="18"/>
                <w:szCs w:val="18"/>
              </w:rPr>
              <w:t>. Reclutament i desenvolupament professional</w:t>
            </w:r>
          </w:p>
        </w:tc>
        <w:tc>
          <w:tcPr>
            <w:tcW w:w="1546" w:type="dxa"/>
            <w:vAlign w:val="center"/>
          </w:tcPr>
          <w:p w14:paraId="638D47B1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6417C7A2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44C08A2B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5. </w:t>
            </w:r>
            <w:r w:rsidR="005B3807">
              <w:rPr>
                <w:rFonts w:eastAsia="Calibri"/>
                <w:b/>
                <w:sz w:val="18"/>
                <w:szCs w:val="18"/>
              </w:rPr>
              <w:t>Ofimàtica i procés de la informació</w:t>
            </w:r>
          </w:p>
          <w:p w14:paraId="2981654B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3D4D72E3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7F528670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5B3807">
              <w:rPr>
                <w:rFonts w:eastAsia="Calibri"/>
                <w:sz w:val="18"/>
                <w:szCs w:val="18"/>
              </w:rPr>
              <w:t>Tecnologia i comunicacions digitals i processament de dades</w:t>
            </w:r>
          </w:p>
        </w:tc>
        <w:tc>
          <w:tcPr>
            <w:tcW w:w="1546" w:type="dxa"/>
            <w:vAlign w:val="center"/>
          </w:tcPr>
          <w:p w14:paraId="1BFC68CE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60F541AB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5F3D5650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2. </w:t>
            </w:r>
            <w:r w:rsidR="005B3807">
              <w:rPr>
                <w:rFonts w:eastAsia="Calibri"/>
                <w:sz w:val="18"/>
                <w:szCs w:val="18"/>
              </w:rPr>
              <w:t>Tractament avançat de la informació, arxiu i registre</w:t>
            </w:r>
          </w:p>
        </w:tc>
        <w:tc>
          <w:tcPr>
            <w:tcW w:w="1546" w:type="dxa"/>
            <w:vAlign w:val="center"/>
          </w:tcPr>
          <w:p w14:paraId="4F2531D3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5FE80CB8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3BE52B0B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3. </w:t>
            </w:r>
            <w:r w:rsidR="005B3807">
              <w:rPr>
                <w:rFonts w:eastAsia="Calibri"/>
                <w:sz w:val="18"/>
                <w:szCs w:val="18"/>
              </w:rPr>
              <w:t>Gestió de base de dades, dissenys de fulls de càlcul i integració d’aplicacions</w:t>
            </w:r>
          </w:p>
        </w:tc>
        <w:tc>
          <w:tcPr>
            <w:tcW w:w="1546" w:type="dxa"/>
            <w:vAlign w:val="center"/>
          </w:tcPr>
          <w:p w14:paraId="61B10A61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6990E9AC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643CD4BF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6. </w:t>
            </w:r>
            <w:r w:rsidR="005B3807">
              <w:rPr>
                <w:rFonts w:eastAsia="Calibri"/>
                <w:b/>
                <w:sz w:val="18"/>
                <w:szCs w:val="18"/>
              </w:rPr>
              <w:t>Anglès</w:t>
            </w:r>
          </w:p>
          <w:p w14:paraId="0CBA7E6E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5B3807" w:rsidRPr="00F45066" w14:paraId="2B4456F4" w14:textId="77777777" w:rsidTr="005B3807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77614FA9" w14:textId="77777777" w:rsidR="005B3807" w:rsidRPr="00860D5C" w:rsidRDefault="005B3807" w:rsidP="00B967EC">
            <w:pPr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>
              <w:rPr>
                <w:rFonts w:eastAsia="Calibri"/>
                <w:sz w:val="18"/>
                <w:szCs w:val="18"/>
              </w:rPr>
              <w:t>Anglès tècnic</w:t>
            </w:r>
          </w:p>
        </w:tc>
        <w:tc>
          <w:tcPr>
            <w:tcW w:w="1546" w:type="dxa"/>
            <w:vAlign w:val="center"/>
          </w:tcPr>
          <w:p w14:paraId="6B3A00FA" w14:textId="77777777" w:rsidR="005B3807" w:rsidRPr="00860D5C" w:rsidRDefault="005B3807" w:rsidP="00B967EC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3F7E8F" w:rsidRPr="00F45066" w14:paraId="782291F9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77C8AA46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7. </w:t>
            </w:r>
            <w:r w:rsidR="005B3807">
              <w:rPr>
                <w:rFonts w:eastAsia="Calibri"/>
                <w:b/>
                <w:sz w:val="18"/>
                <w:szCs w:val="18"/>
              </w:rPr>
              <w:t>Gestió de recursos humans</w:t>
            </w:r>
          </w:p>
          <w:p w14:paraId="68394540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2CA8E8C7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6146E29C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5B3807">
              <w:rPr>
                <w:rFonts w:eastAsia="Calibri"/>
                <w:sz w:val="18"/>
                <w:szCs w:val="18"/>
              </w:rPr>
              <w:t>Procés de contractació</w:t>
            </w:r>
          </w:p>
        </w:tc>
        <w:tc>
          <w:tcPr>
            <w:tcW w:w="1546" w:type="dxa"/>
            <w:vAlign w:val="center"/>
          </w:tcPr>
          <w:p w14:paraId="77705CE6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31D50FC2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66F6F2A2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2. </w:t>
            </w:r>
            <w:r w:rsidR="005B3807">
              <w:rPr>
                <w:rFonts w:eastAsia="Calibri"/>
                <w:sz w:val="18"/>
                <w:szCs w:val="18"/>
              </w:rPr>
              <w:t>Retribucions, nòmines i obligacions oficials</w:t>
            </w:r>
          </w:p>
        </w:tc>
        <w:tc>
          <w:tcPr>
            <w:tcW w:w="1546" w:type="dxa"/>
            <w:vAlign w:val="center"/>
          </w:tcPr>
          <w:p w14:paraId="2AC7109D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7463B659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55CA4C35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8. </w:t>
            </w:r>
            <w:r w:rsidR="005B3807">
              <w:rPr>
                <w:rFonts w:eastAsia="Calibri"/>
                <w:b/>
                <w:sz w:val="18"/>
                <w:szCs w:val="18"/>
              </w:rPr>
              <w:t>Gestió financera</w:t>
            </w:r>
          </w:p>
          <w:p w14:paraId="4CDA7913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23E9E9B9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30577C7A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5B3807">
              <w:rPr>
                <w:rFonts w:eastAsia="Calibri"/>
                <w:sz w:val="18"/>
                <w:szCs w:val="18"/>
              </w:rPr>
              <w:t>Anàlisi i previsió financera</w:t>
            </w:r>
          </w:p>
        </w:tc>
        <w:tc>
          <w:tcPr>
            <w:tcW w:w="1546" w:type="dxa"/>
            <w:vAlign w:val="center"/>
          </w:tcPr>
          <w:p w14:paraId="274F2FCF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56FDFF4A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5FB829A9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2. </w:t>
            </w:r>
            <w:r w:rsidR="005B3807">
              <w:rPr>
                <w:rFonts w:eastAsia="Calibri"/>
                <w:sz w:val="18"/>
                <w:szCs w:val="18"/>
              </w:rPr>
              <w:t>Productes del mercat financer i d’assegurances</w:t>
            </w:r>
          </w:p>
        </w:tc>
        <w:tc>
          <w:tcPr>
            <w:tcW w:w="1546" w:type="dxa"/>
            <w:vAlign w:val="center"/>
          </w:tcPr>
          <w:p w14:paraId="37230EDD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5B3807" w:rsidRPr="00F45066" w14:paraId="1B867A14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69378CE7" w14:textId="77777777" w:rsidR="005B3807" w:rsidRPr="00860D5C" w:rsidRDefault="005B3807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UF 3. Fonts de finançament i selecció d’inversions</w:t>
            </w:r>
          </w:p>
        </w:tc>
        <w:tc>
          <w:tcPr>
            <w:tcW w:w="1546" w:type="dxa"/>
            <w:vAlign w:val="center"/>
          </w:tcPr>
          <w:p w14:paraId="13255DA7" w14:textId="77777777" w:rsidR="005B3807" w:rsidRPr="00860D5C" w:rsidRDefault="005B3807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3AAFCACA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110623C4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9. </w:t>
            </w:r>
            <w:r w:rsidR="005B3807">
              <w:rPr>
                <w:rFonts w:eastAsia="Calibri"/>
                <w:b/>
                <w:sz w:val="18"/>
                <w:szCs w:val="18"/>
              </w:rPr>
              <w:t>Comptabilitat i fiscalitat</w:t>
            </w:r>
          </w:p>
          <w:p w14:paraId="3396C928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17EE142C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05037743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5B3807">
              <w:rPr>
                <w:rFonts w:eastAsia="Calibri"/>
                <w:sz w:val="18"/>
                <w:szCs w:val="18"/>
              </w:rPr>
              <w:t>Comptabilitat financera, fiscalitat i auditoria</w:t>
            </w:r>
          </w:p>
        </w:tc>
        <w:tc>
          <w:tcPr>
            <w:tcW w:w="1546" w:type="dxa"/>
            <w:vAlign w:val="center"/>
          </w:tcPr>
          <w:p w14:paraId="7102EA94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5B3807" w:rsidRPr="00F45066" w14:paraId="451DB038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23889EBF" w14:textId="77777777" w:rsidR="005B3807" w:rsidRPr="00860D5C" w:rsidRDefault="005B3807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UF 2. Comptabilitat de costos </w:t>
            </w:r>
          </w:p>
        </w:tc>
        <w:tc>
          <w:tcPr>
            <w:tcW w:w="1546" w:type="dxa"/>
            <w:vAlign w:val="center"/>
          </w:tcPr>
          <w:p w14:paraId="4B3ED928" w14:textId="77777777" w:rsidR="005B3807" w:rsidRPr="00860D5C" w:rsidRDefault="005B3807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5B3807" w:rsidRPr="00F45066" w14:paraId="35D4BE29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1EFE2246" w14:textId="77777777" w:rsidR="005B3807" w:rsidRPr="00860D5C" w:rsidRDefault="005B3807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UF 3. Anàlisi econòmic, patrimonial i financer</w:t>
            </w:r>
          </w:p>
        </w:tc>
        <w:tc>
          <w:tcPr>
            <w:tcW w:w="1546" w:type="dxa"/>
            <w:vAlign w:val="center"/>
          </w:tcPr>
          <w:p w14:paraId="16758750" w14:textId="77777777" w:rsidR="005B3807" w:rsidRPr="00860D5C" w:rsidRDefault="005B3807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1405AC65" w14:textId="77777777" w:rsidTr="00860D5C">
        <w:trPr>
          <w:trHeight w:hRule="exact" w:val="227"/>
        </w:trPr>
        <w:tc>
          <w:tcPr>
            <w:tcW w:w="10104" w:type="dxa"/>
            <w:gridSpan w:val="2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14:paraId="3D900A47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  <w:r w:rsidRPr="00860D5C">
              <w:rPr>
                <w:rFonts w:eastAsia="Calibri"/>
                <w:b/>
                <w:sz w:val="18"/>
                <w:szCs w:val="18"/>
              </w:rPr>
              <w:t xml:space="preserve">Mòdul professional 10. </w:t>
            </w:r>
            <w:r w:rsidR="005B3807">
              <w:rPr>
                <w:rFonts w:eastAsia="Calibri"/>
                <w:b/>
                <w:sz w:val="18"/>
                <w:szCs w:val="18"/>
              </w:rPr>
              <w:t>Gestió logística i comercial</w:t>
            </w:r>
          </w:p>
          <w:p w14:paraId="59E72866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0081BE22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38B36247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1. </w:t>
            </w:r>
            <w:r w:rsidR="005B3807">
              <w:rPr>
                <w:rFonts w:eastAsia="Calibri"/>
                <w:sz w:val="18"/>
                <w:szCs w:val="18"/>
              </w:rPr>
              <w:t>Planificació de l’aprovisionament</w:t>
            </w:r>
          </w:p>
        </w:tc>
        <w:tc>
          <w:tcPr>
            <w:tcW w:w="1546" w:type="dxa"/>
            <w:vAlign w:val="center"/>
          </w:tcPr>
          <w:p w14:paraId="54CE117D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1DD2D734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0C67CA0A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2. </w:t>
            </w:r>
            <w:r w:rsidR="005B3807">
              <w:rPr>
                <w:rFonts w:eastAsia="Calibri"/>
                <w:sz w:val="18"/>
                <w:szCs w:val="18"/>
              </w:rPr>
              <w:t>Selecció i control de proveïdors</w:t>
            </w:r>
          </w:p>
        </w:tc>
        <w:tc>
          <w:tcPr>
            <w:tcW w:w="1546" w:type="dxa"/>
            <w:vAlign w:val="center"/>
          </w:tcPr>
          <w:p w14:paraId="04BE9124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5A5FCF29" w14:textId="77777777" w:rsidTr="00860D5C">
        <w:trPr>
          <w:trHeight w:hRule="exact" w:val="227"/>
        </w:trPr>
        <w:tc>
          <w:tcPr>
            <w:tcW w:w="8558" w:type="dxa"/>
            <w:tcMar>
              <w:left w:w="0" w:type="dxa"/>
              <w:right w:w="0" w:type="dxa"/>
            </w:tcMar>
            <w:vAlign w:val="center"/>
          </w:tcPr>
          <w:p w14:paraId="3C969BCD" w14:textId="77777777" w:rsidR="003F7E8F" w:rsidRPr="00860D5C" w:rsidRDefault="003F7E8F" w:rsidP="00B967EC">
            <w:pPr>
              <w:snapToGrid w:val="0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UF 3. </w:t>
            </w:r>
            <w:r w:rsidR="005B3807">
              <w:rPr>
                <w:rFonts w:eastAsia="Calibri"/>
                <w:sz w:val="18"/>
                <w:szCs w:val="18"/>
              </w:rPr>
              <w:t>Operativa i control de la cadena logística</w:t>
            </w:r>
          </w:p>
        </w:tc>
        <w:tc>
          <w:tcPr>
            <w:tcW w:w="1546" w:type="dxa"/>
            <w:vAlign w:val="center"/>
          </w:tcPr>
          <w:p w14:paraId="78E3E89D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7E8F" w:rsidRPr="00F45066" w14:paraId="787B735E" w14:textId="77777777" w:rsidTr="00860D5C">
        <w:trPr>
          <w:trHeight w:hRule="exact" w:val="227"/>
        </w:trPr>
        <w:tc>
          <w:tcPr>
            <w:tcW w:w="8558" w:type="dxa"/>
            <w:shd w:val="pct15" w:color="auto" w:fill="auto"/>
            <w:tcMar>
              <w:left w:w="0" w:type="dxa"/>
              <w:right w:w="0" w:type="dxa"/>
            </w:tcMar>
            <w:vAlign w:val="center"/>
          </w:tcPr>
          <w:p w14:paraId="289B491D" w14:textId="77777777" w:rsidR="003F7E8F" w:rsidRPr="00860D5C" w:rsidRDefault="00F45066" w:rsidP="00860D5C">
            <w:pPr>
              <w:snapToGrid w:val="0"/>
              <w:jc w:val="right"/>
              <w:rPr>
                <w:rFonts w:eastAsia="Calibri"/>
                <w:sz w:val="18"/>
                <w:szCs w:val="18"/>
              </w:rPr>
            </w:pPr>
            <w:r w:rsidRPr="00860D5C">
              <w:rPr>
                <w:rFonts w:eastAsia="Calibri"/>
                <w:sz w:val="18"/>
                <w:szCs w:val="18"/>
              </w:rPr>
              <w:t xml:space="preserve">TOTAL </w:t>
            </w:r>
          </w:p>
        </w:tc>
        <w:tc>
          <w:tcPr>
            <w:tcW w:w="1546" w:type="dxa"/>
            <w:shd w:val="pct15" w:color="auto" w:fill="auto"/>
            <w:vAlign w:val="center"/>
          </w:tcPr>
          <w:p w14:paraId="6850A29E" w14:textId="77777777" w:rsidR="003F7E8F" w:rsidRPr="00860D5C" w:rsidRDefault="003F7E8F" w:rsidP="004F2D2F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</w:tbl>
    <w:p w14:paraId="3305D389" w14:textId="77777777" w:rsidR="0058435A" w:rsidRDefault="0058435A" w:rsidP="0058435A"/>
    <w:p w14:paraId="01910850" w14:textId="77777777" w:rsidR="00921D01" w:rsidRDefault="00921D01" w:rsidP="0058435A"/>
    <w:p w14:paraId="33F89ADD" w14:textId="77777777" w:rsidR="00F45066" w:rsidRDefault="00F45066" w:rsidP="005C274F">
      <w:pPr>
        <w:tabs>
          <w:tab w:val="left" w:pos="1096"/>
        </w:tabs>
        <w:rPr>
          <w:sz w:val="24"/>
          <w:szCs w:val="24"/>
        </w:rPr>
      </w:pPr>
    </w:p>
    <w:p w14:paraId="6359D3CB" w14:textId="77777777" w:rsidR="005C274F" w:rsidRDefault="005C274F" w:rsidP="005C274F">
      <w:pPr>
        <w:tabs>
          <w:tab w:val="left" w:pos="109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81F1157" w14:textId="77777777" w:rsidR="00576B2A" w:rsidRDefault="00576B2A" w:rsidP="005C274F">
      <w:pPr>
        <w:tabs>
          <w:tab w:val="left" w:pos="1096"/>
        </w:tabs>
        <w:rPr>
          <w:sz w:val="24"/>
          <w:szCs w:val="24"/>
        </w:rPr>
      </w:pPr>
    </w:p>
    <w:p w14:paraId="2AE8F8B2" w14:textId="77777777" w:rsidR="00576B2A" w:rsidRDefault="00576B2A" w:rsidP="005C274F">
      <w:pPr>
        <w:tabs>
          <w:tab w:val="left" w:pos="1096"/>
        </w:tabs>
        <w:rPr>
          <w:sz w:val="24"/>
          <w:szCs w:val="24"/>
        </w:rPr>
      </w:pPr>
    </w:p>
    <w:p w14:paraId="46998015" w14:textId="77777777" w:rsidR="00576B2A" w:rsidRDefault="00576B2A" w:rsidP="005C274F">
      <w:pPr>
        <w:tabs>
          <w:tab w:val="left" w:pos="1096"/>
        </w:tabs>
        <w:rPr>
          <w:sz w:val="24"/>
          <w:szCs w:val="24"/>
        </w:rPr>
      </w:pPr>
    </w:p>
    <w:p w14:paraId="09D3810C" w14:textId="77777777" w:rsidR="00576B2A" w:rsidRDefault="00576B2A" w:rsidP="005C274F">
      <w:pPr>
        <w:tabs>
          <w:tab w:val="left" w:pos="1096"/>
        </w:tabs>
        <w:rPr>
          <w:sz w:val="24"/>
          <w:szCs w:val="24"/>
        </w:rPr>
      </w:pPr>
    </w:p>
    <w:p w14:paraId="120A4D8E" w14:textId="77777777" w:rsidR="005C274F" w:rsidRDefault="005C274F" w:rsidP="005C274F">
      <w:r>
        <w:t>Segell del centre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Signatura</w:t>
      </w:r>
    </w:p>
    <w:p w14:paraId="304DE9CC" w14:textId="77777777" w:rsidR="005C274F" w:rsidRDefault="005C274F" w:rsidP="005C274F">
      <w:r>
        <w:tab/>
      </w:r>
      <w:r>
        <w:tab/>
      </w:r>
      <w:r>
        <w:tab/>
      </w:r>
      <w:r>
        <w:tab/>
      </w:r>
      <w:r>
        <w:tab/>
      </w:r>
    </w:p>
    <w:p w14:paraId="380F0D34" w14:textId="77777777" w:rsidR="00576B2A" w:rsidRDefault="00576B2A" w:rsidP="005C274F"/>
    <w:p w14:paraId="347A526B" w14:textId="77777777" w:rsidR="00AE2DF0" w:rsidRDefault="00AE2DF0" w:rsidP="005C274F"/>
    <w:p w14:paraId="53B89422" w14:textId="77777777" w:rsidR="00AE2DF0" w:rsidRDefault="00AE2DF0" w:rsidP="005C274F"/>
    <w:p w14:paraId="6B17BE35" w14:textId="77777777" w:rsidR="00576B2A" w:rsidRDefault="00576B2A" w:rsidP="005C274F"/>
    <w:p w14:paraId="08E8D9A3" w14:textId="77777777" w:rsidR="005C274F" w:rsidRDefault="005C274F" w:rsidP="005C274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Nom i cognoms </w:t>
      </w:r>
    </w:p>
    <w:p w14:paraId="67F208B8" w14:textId="77777777" w:rsidR="00CE2C79" w:rsidRDefault="00CE2C79" w:rsidP="00730D6C">
      <w:pPr>
        <w:pStyle w:val="sep"/>
      </w:pPr>
      <w:r>
        <w:tab/>
      </w:r>
    </w:p>
    <w:sectPr w:rsidR="00CE2C79" w:rsidSect="00AE2DF0">
      <w:headerReference w:type="default" r:id="rId7"/>
      <w:footerReference w:type="default" r:id="rId8"/>
      <w:pgSz w:w="11906" w:h="16838"/>
      <w:pgMar w:top="1387" w:right="794" w:bottom="567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F1E73" w14:textId="77777777" w:rsidR="00340F11" w:rsidRDefault="00340F11" w:rsidP="00730D6C">
      <w:pPr>
        <w:pStyle w:val="sep"/>
      </w:pPr>
      <w:r>
        <w:separator/>
      </w:r>
    </w:p>
  </w:endnote>
  <w:endnote w:type="continuationSeparator" w:id="0">
    <w:p w14:paraId="508172ED" w14:textId="77777777" w:rsidR="00340F11" w:rsidRDefault="00340F11" w:rsidP="00730D6C">
      <w:pPr>
        <w:pStyle w:val="sep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69366" w14:textId="77777777" w:rsidR="00AE2DF0" w:rsidRDefault="000B51F5" w:rsidP="000B51F5">
    <w:r>
      <w:t xml:space="preserve">    </w:t>
    </w:r>
  </w:p>
  <w:tbl>
    <w:tblPr>
      <w:tblW w:w="0" w:type="auto"/>
      <w:tblLayout w:type="fixed"/>
      <w:tblLook w:val="00A0" w:firstRow="1" w:lastRow="0" w:firstColumn="1" w:lastColumn="0" w:noHBand="0" w:noVBand="0"/>
    </w:tblPr>
    <w:tblGrid>
      <w:gridCol w:w="6955"/>
      <w:gridCol w:w="1800"/>
      <w:gridCol w:w="1418"/>
    </w:tblGrid>
    <w:tr w:rsidR="000B51F5" w14:paraId="60EBD4FF" w14:textId="77777777" w:rsidTr="000B51F5">
      <w:tc>
        <w:tcPr>
          <w:tcW w:w="6955" w:type="dxa"/>
          <w:tcBorders>
            <w:top w:val="single" w:sz="4" w:space="0" w:color="auto"/>
          </w:tcBorders>
          <w:vAlign w:val="center"/>
        </w:tcPr>
        <w:p w14:paraId="1AB17238" w14:textId="77777777" w:rsidR="000B51F5" w:rsidRPr="00B43782" w:rsidRDefault="000B51F5" w:rsidP="00A359DE">
          <w:pPr>
            <w:pStyle w:val="Piedepgina"/>
            <w:ind w:right="360"/>
            <w:jc w:val="left"/>
            <w:rPr>
              <w:b/>
              <w:bCs/>
              <w:spacing w:val="-3"/>
              <w:sz w:val="18"/>
              <w:szCs w:val="18"/>
            </w:rPr>
          </w:pPr>
          <w:r w:rsidRPr="00B43782">
            <w:rPr>
              <w:sz w:val="18"/>
              <w:szCs w:val="18"/>
            </w:rPr>
            <w:t>Arxiu: Model 0</w:t>
          </w:r>
          <w:r w:rsidR="00A13914" w:rsidRPr="00B43782">
            <w:rPr>
              <w:sz w:val="18"/>
              <w:szCs w:val="18"/>
            </w:rPr>
            <w:t>8</w:t>
          </w:r>
          <w:r w:rsidRPr="00B43782">
            <w:rPr>
              <w:sz w:val="18"/>
              <w:szCs w:val="18"/>
            </w:rPr>
            <w:t xml:space="preserve"> full </w:t>
          </w:r>
          <w:r w:rsidR="00576B2A">
            <w:rPr>
              <w:sz w:val="18"/>
              <w:szCs w:val="18"/>
            </w:rPr>
            <w:t>inscripció</w:t>
          </w:r>
          <w:r w:rsidRPr="00B43782">
            <w:rPr>
              <w:sz w:val="18"/>
              <w:szCs w:val="18"/>
            </w:rPr>
            <w:t xml:space="preserve"> servei </w:t>
          </w:r>
          <w:r w:rsidR="00A13914" w:rsidRPr="00B43782">
            <w:rPr>
              <w:sz w:val="18"/>
              <w:szCs w:val="18"/>
            </w:rPr>
            <w:t>reconeixement</w:t>
          </w:r>
          <w:r w:rsidRPr="00B43782">
            <w:rPr>
              <w:sz w:val="18"/>
              <w:szCs w:val="18"/>
            </w:rPr>
            <w:t xml:space="preserve"> v 45</w:t>
          </w:r>
        </w:p>
      </w:tc>
      <w:tc>
        <w:tcPr>
          <w:tcW w:w="1800" w:type="dxa"/>
          <w:tcBorders>
            <w:top w:val="single" w:sz="4" w:space="0" w:color="auto"/>
          </w:tcBorders>
          <w:vAlign w:val="center"/>
        </w:tcPr>
        <w:p w14:paraId="247790BB" w14:textId="77777777" w:rsidR="000B51F5" w:rsidRPr="00B43782" w:rsidRDefault="002C4EA3" w:rsidP="004F2D2F">
          <w:pPr>
            <w:pStyle w:val="Piedepgina"/>
            <w:ind w:right="360"/>
            <w:jc w:val="left"/>
            <w:rPr>
              <w:b/>
              <w:bCs/>
              <w:spacing w:val="-3"/>
              <w:sz w:val="18"/>
              <w:szCs w:val="18"/>
            </w:rPr>
          </w:pPr>
          <w:r w:rsidRPr="00B43782">
            <w:rPr>
              <w:sz w:val="18"/>
              <w:szCs w:val="18"/>
              <w:highlight w:val="lightGray"/>
            </w:rPr>
            <w:fldChar w:fldCharType="begin"/>
          </w:r>
          <w:r w:rsidR="000B51F5" w:rsidRPr="00B43782">
            <w:rPr>
              <w:sz w:val="18"/>
              <w:szCs w:val="18"/>
              <w:highlight w:val="lightGray"/>
            </w:rPr>
            <w:instrText xml:space="preserve"> TIME \@ "dd/MM/yyyy" </w:instrText>
          </w:r>
          <w:r w:rsidRPr="00B43782">
            <w:rPr>
              <w:sz w:val="18"/>
              <w:szCs w:val="18"/>
              <w:highlight w:val="lightGray"/>
            </w:rPr>
            <w:fldChar w:fldCharType="separate"/>
          </w:r>
          <w:r w:rsidR="004A56D3">
            <w:rPr>
              <w:noProof/>
              <w:sz w:val="18"/>
              <w:szCs w:val="18"/>
              <w:highlight w:val="lightGray"/>
            </w:rPr>
            <w:t>03/12/2020</w:t>
          </w:r>
          <w:r w:rsidRPr="00B43782">
            <w:rPr>
              <w:sz w:val="18"/>
              <w:szCs w:val="18"/>
              <w:highlight w:val="lightGray"/>
            </w:rPr>
            <w:fldChar w:fldCharType="end"/>
          </w:r>
        </w:p>
      </w:tc>
      <w:tc>
        <w:tcPr>
          <w:tcW w:w="1418" w:type="dxa"/>
          <w:tcBorders>
            <w:top w:val="single" w:sz="4" w:space="0" w:color="auto"/>
          </w:tcBorders>
          <w:vAlign w:val="center"/>
        </w:tcPr>
        <w:p w14:paraId="19F82D3A" w14:textId="77777777" w:rsidR="000B51F5" w:rsidRPr="00B43782" w:rsidRDefault="000B51F5" w:rsidP="004F2D2F">
          <w:pPr>
            <w:pStyle w:val="Piedepgina"/>
            <w:ind w:right="360"/>
            <w:jc w:val="left"/>
            <w:rPr>
              <w:sz w:val="18"/>
              <w:szCs w:val="18"/>
            </w:rPr>
          </w:pPr>
          <w:r w:rsidRPr="00B43782">
            <w:rPr>
              <w:sz w:val="18"/>
              <w:szCs w:val="18"/>
            </w:rPr>
            <w:t xml:space="preserve">Pàgina  </w:t>
          </w:r>
          <w:r w:rsidR="002C4EA3" w:rsidRPr="00B43782">
            <w:rPr>
              <w:sz w:val="18"/>
              <w:szCs w:val="18"/>
            </w:rPr>
            <w:fldChar w:fldCharType="begin"/>
          </w:r>
          <w:r w:rsidR="007C5773" w:rsidRPr="00B43782">
            <w:rPr>
              <w:sz w:val="18"/>
              <w:szCs w:val="18"/>
            </w:rPr>
            <w:instrText xml:space="preserve"> PAGE   \* MERGEFORMAT </w:instrText>
          </w:r>
          <w:r w:rsidR="002C4EA3" w:rsidRPr="00B43782">
            <w:rPr>
              <w:sz w:val="18"/>
              <w:szCs w:val="18"/>
            </w:rPr>
            <w:fldChar w:fldCharType="separate"/>
          </w:r>
          <w:r w:rsidR="004A56D3">
            <w:rPr>
              <w:noProof/>
              <w:sz w:val="18"/>
              <w:szCs w:val="18"/>
            </w:rPr>
            <w:t>1</w:t>
          </w:r>
          <w:r w:rsidR="002C4EA3" w:rsidRPr="00B43782">
            <w:rPr>
              <w:sz w:val="18"/>
              <w:szCs w:val="18"/>
            </w:rPr>
            <w:fldChar w:fldCharType="end"/>
          </w:r>
          <w:r w:rsidRPr="00B43782">
            <w:rPr>
              <w:sz w:val="18"/>
              <w:szCs w:val="18"/>
            </w:rPr>
            <w:t xml:space="preserve">    </w:t>
          </w:r>
        </w:p>
      </w:tc>
    </w:tr>
    <w:tr w:rsidR="000B51F5" w14:paraId="75683392" w14:textId="77777777" w:rsidTr="000B51F5">
      <w:tc>
        <w:tcPr>
          <w:tcW w:w="10173" w:type="dxa"/>
          <w:gridSpan w:val="3"/>
          <w:vAlign w:val="center"/>
        </w:tcPr>
        <w:p w14:paraId="52572D0D" w14:textId="77777777" w:rsidR="000B51F5" w:rsidRPr="00B43782" w:rsidRDefault="000B51F5" w:rsidP="004F2D2F">
          <w:pPr>
            <w:pStyle w:val="Piedepgina"/>
            <w:ind w:right="360"/>
            <w:rPr>
              <w:sz w:val="18"/>
              <w:szCs w:val="18"/>
            </w:rPr>
          </w:pPr>
          <w:r w:rsidRPr="00B43782">
            <w:rPr>
              <w:sz w:val="18"/>
              <w:szCs w:val="18"/>
            </w:rPr>
            <w:t xml:space="preserve">Resolució: ENS/1891/2012, de 23 d’agost  mesures </w:t>
          </w:r>
          <w:proofErr w:type="spellStart"/>
          <w:r w:rsidRPr="00B43782">
            <w:rPr>
              <w:sz w:val="18"/>
              <w:szCs w:val="18"/>
            </w:rPr>
            <w:t>flexibilitzadores</w:t>
          </w:r>
          <w:proofErr w:type="spellEnd"/>
          <w:r w:rsidRPr="00B43782">
            <w:rPr>
              <w:sz w:val="18"/>
              <w:szCs w:val="18"/>
            </w:rPr>
            <w:t xml:space="preserve"> en la formació professional inicia</w:t>
          </w:r>
          <w:r w:rsidR="00576B2A">
            <w:rPr>
              <w:sz w:val="18"/>
              <w:szCs w:val="18"/>
            </w:rPr>
            <w:t>l</w:t>
          </w:r>
        </w:p>
      </w:tc>
    </w:tr>
  </w:tbl>
  <w:p w14:paraId="398F5ECD" w14:textId="77777777" w:rsidR="00E54D92" w:rsidRDefault="00E54D92" w:rsidP="00E54D92">
    <w:pPr>
      <w:pStyle w:val="Piedepgina"/>
      <w:jc w:val="center"/>
    </w:pPr>
  </w:p>
  <w:p w14:paraId="4C34B491" w14:textId="77777777" w:rsidR="00E54D92" w:rsidRDefault="00E54D92" w:rsidP="00E54D92">
    <w:pPr>
      <w:pStyle w:val="Piedepgina"/>
      <w:jc w:val="center"/>
    </w:pPr>
    <w:r>
      <w:t>RG 4</w:t>
    </w:r>
    <w:r w:rsidR="00DE13B0">
      <w:t>62</w:t>
    </w:r>
    <w:r>
      <w:t xml:space="preserve">  -  VER. 1.0  -  </w:t>
    </w:r>
    <w:r w:rsidRPr="0012052C">
      <w:t>1</w:t>
    </w:r>
    <w:r>
      <w:t>3</w:t>
    </w:r>
    <w:r w:rsidRPr="0012052C">
      <w:t>/1</w:t>
    </w:r>
    <w:r>
      <w:t>2</w:t>
    </w:r>
    <w:r w:rsidRPr="0012052C">
      <w:t>/20</w:t>
    </w:r>
    <w:r>
      <w:t>13</w:t>
    </w:r>
  </w:p>
  <w:p w14:paraId="1CFFED34" w14:textId="77777777" w:rsidR="00E54D92" w:rsidRDefault="00E54D92" w:rsidP="00E54D92">
    <w:pPr>
      <w:pStyle w:val="Piedepgina"/>
      <w:jc w:val="center"/>
    </w:pPr>
  </w:p>
  <w:p w14:paraId="213BA528" w14:textId="77777777" w:rsidR="000451A4" w:rsidRDefault="000451A4"/>
  <w:p w14:paraId="083BAB07" w14:textId="77777777" w:rsidR="000451A4" w:rsidRDefault="000451A4" w:rsidP="003F7E8F"/>
  <w:p w14:paraId="741CE78F" w14:textId="77777777" w:rsidR="000451A4" w:rsidRDefault="000451A4" w:rsidP="003F7E8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ADDE5" w14:textId="77777777" w:rsidR="00340F11" w:rsidRDefault="00340F11" w:rsidP="00730D6C">
      <w:pPr>
        <w:pStyle w:val="sep"/>
      </w:pPr>
      <w:r>
        <w:separator/>
      </w:r>
    </w:p>
  </w:footnote>
  <w:footnote w:type="continuationSeparator" w:id="0">
    <w:p w14:paraId="07C27C71" w14:textId="77777777" w:rsidR="00340F11" w:rsidRDefault="00340F11" w:rsidP="00730D6C">
      <w:pPr>
        <w:pStyle w:val="sep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8A5FA" w14:textId="77777777" w:rsidR="00A3261F" w:rsidRDefault="00B967EC" w:rsidP="00730D6C"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2E1435D1" wp14:editId="58614CD8">
          <wp:simplePos x="0" y="0"/>
          <wp:positionH relativeFrom="column">
            <wp:posOffset>5690235</wp:posOffset>
          </wp:positionH>
          <wp:positionV relativeFrom="paragraph">
            <wp:posOffset>164465</wp:posOffset>
          </wp:positionV>
          <wp:extent cx="678815" cy="678815"/>
          <wp:effectExtent l="19050" t="0" r="6985" b="0"/>
          <wp:wrapSquare wrapText="bothSides"/>
          <wp:docPr id="3" name="Imagen 3" descr="Anagrama reconeixemen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agrama reconeixement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57216" behindDoc="0" locked="0" layoutInCell="1" allowOverlap="1" wp14:anchorId="27CDE3F8" wp14:editId="20AF7158">
          <wp:simplePos x="0" y="0"/>
          <wp:positionH relativeFrom="column">
            <wp:posOffset>-94615</wp:posOffset>
          </wp:positionH>
          <wp:positionV relativeFrom="paragraph">
            <wp:posOffset>252095</wp:posOffset>
          </wp:positionV>
          <wp:extent cx="4729480" cy="591185"/>
          <wp:effectExtent l="19050" t="0" r="0" b="0"/>
          <wp:wrapSquare wrapText="bothSides"/>
          <wp:docPr id="1" name="Imagen 6" descr="G:\3. GENERAL\varis\membrete JM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G:\3. GENERAL\varis\membrete JM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9480" cy="591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261F"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94C0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329DC"/>
    <w:multiLevelType w:val="hybridMultilevel"/>
    <w:tmpl w:val="0E760726"/>
    <w:lvl w:ilvl="0" w:tplc="ACB29F7E">
      <w:start w:val="1"/>
      <w:numFmt w:val="bullet"/>
      <w:lvlText w:val=""/>
      <w:lvlJc w:val="left"/>
      <w:pPr>
        <w:tabs>
          <w:tab w:val="num" w:pos="680"/>
        </w:tabs>
        <w:ind w:left="680" w:hanging="283"/>
      </w:pPr>
      <w:rPr>
        <w:rFonts w:ascii="Wingdings" w:hAnsi="Wingdings" w:hint="default"/>
        <w:sz w:val="22"/>
      </w:rPr>
    </w:lvl>
    <w:lvl w:ilvl="1" w:tplc="49BC20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1520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3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5A29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96EB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F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8670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FC2F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292DEE"/>
    <w:multiLevelType w:val="hybridMultilevel"/>
    <w:tmpl w:val="EC506812"/>
    <w:lvl w:ilvl="0" w:tplc="46605B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107422"/>
    <w:multiLevelType w:val="hybridMultilevel"/>
    <w:tmpl w:val="1324D0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5363C6A"/>
    <w:multiLevelType w:val="hybridMultilevel"/>
    <w:tmpl w:val="DBEEE3D2"/>
    <w:lvl w:ilvl="0" w:tplc="17020526">
      <w:start w:val="1"/>
      <w:numFmt w:val="bullet"/>
      <w:pStyle w:val="endinat02"/>
      <w:lvlText w:val=""/>
      <w:lvlJc w:val="left"/>
      <w:pPr>
        <w:tabs>
          <w:tab w:val="num" w:pos="907"/>
        </w:tabs>
        <w:ind w:left="1247" w:hanging="340"/>
      </w:pPr>
      <w:rPr>
        <w:rFonts w:ascii="Webdings" w:hAnsi="Webdings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C30916"/>
    <w:multiLevelType w:val="hybridMultilevel"/>
    <w:tmpl w:val="645C8EBC"/>
    <w:lvl w:ilvl="0" w:tplc="0C0A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A5A8C9F8">
      <w:start w:val="1"/>
      <w:numFmt w:val="lowerLetter"/>
      <w:lvlText w:val="%2)"/>
      <w:lvlJc w:val="left"/>
      <w:pPr>
        <w:ind w:left="1788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2FB03B66"/>
    <w:multiLevelType w:val="hybridMultilevel"/>
    <w:tmpl w:val="66A08F08"/>
    <w:lvl w:ilvl="0" w:tplc="A4EA3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3C6FDB"/>
    <w:multiLevelType w:val="hybridMultilevel"/>
    <w:tmpl w:val="D8D4BEA6"/>
    <w:lvl w:ilvl="0" w:tplc="267CA4D0">
      <w:start w:val="1"/>
      <w:numFmt w:val="bullet"/>
      <w:pStyle w:val="titol4"/>
      <w:lvlText w:val="-"/>
      <w:lvlJc w:val="left"/>
      <w:pPr>
        <w:tabs>
          <w:tab w:val="num" w:pos="170"/>
        </w:tabs>
        <w:ind w:left="0" w:firstLine="0"/>
      </w:pPr>
      <w:rPr>
        <w:rFonts w:ascii="Arial" w:eastAsia="Times New Roman" w:hAnsi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C33AFD"/>
    <w:multiLevelType w:val="hybridMultilevel"/>
    <w:tmpl w:val="8A4C0C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7E42C3"/>
    <w:multiLevelType w:val="hybridMultilevel"/>
    <w:tmpl w:val="7CA43864"/>
    <w:lvl w:ilvl="0" w:tplc="A4EA3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CB7596"/>
    <w:multiLevelType w:val="hybridMultilevel"/>
    <w:tmpl w:val="7A0ED86C"/>
    <w:lvl w:ilvl="0" w:tplc="0C0A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6779505D"/>
    <w:multiLevelType w:val="hybridMultilevel"/>
    <w:tmpl w:val="8EB896B8"/>
    <w:lvl w:ilvl="0" w:tplc="C1A42394">
      <w:start w:val="1"/>
      <w:numFmt w:val="bullet"/>
      <w:pStyle w:val="Listaconvietas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2DD001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FCAB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101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B4AD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1928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568A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EF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960F4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AA0E4E"/>
    <w:multiLevelType w:val="hybridMultilevel"/>
    <w:tmpl w:val="CBC6F2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1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2"/>
  </w:num>
  <w:num w:numId="10">
    <w:abstractNumId w:val="3"/>
  </w:num>
  <w:num w:numId="11">
    <w:abstractNumId w:val="8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12"/>
    <w:rsid w:val="00032832"/>
    <w:rsid w:val="000451A4"/>
    <w:rsid w:val="00053629"/>
    <w:rsid w:val="00067BA4"/>
    <w:rsid w:val="000B51F5"/>
    <w:rsid w:val="000D5C7A"/>
    <w:rsid w:val="000F5406"/>
    <w:rsid w:val="001011DA"/>
    <w:rsid w:val="00102484"/>
    <w:rsid w:val="001249F9"/>
    <w:rsid w:val="00170103"/>
    <w:rsid w:val="0018260D"/>
    <w:rsid w:val="001B565E"/>
    <w:rsid w:val="001C7FF8"/>
    <w:rsid w:val="00223D6A"/>
    <w:rsid w:val="00226863"/>
    <w:rsid w:val="00247ED7"/>
    <w:rsid w:val="00253CCC"/>
    <w:rsid w:val="00262399"/>
    <w:rsid w:val="002862CA"/>
    <w:rsid w:val="002B5412"/>
    <w:rsid w:val="002C388B"/>
    <w:rsid w:val="002C4EA3"/>
    <w:rsid w:val="002F366F"/>
    <w:rsid w:val="00307CFC"/>
    <w:rsid w:val="00312D6F"/>
    <w:rsid w:val="00340F11"/>
    <w:rsid w:val="00345B81"/>
    <w:rsid w:val="00371356"/>
    <w:rsid w:val="003B124C"/>
    <w:rsid w:val="003B4890"/>
    <w:rsid w:val="003D643A"/>
    <w:rsid w:val="003E5077"/>
    <w:rsid w:val="003F3027"/>
    <w:rsid w:val="003F7E8F"/>
    <w:rsid w:val="00407DA2"/>
    <w:rsid w:val="00415129"/>
    <w:rsid w:val="004172A0"/>
    <w:rsid w:val="00425CA6"/>
    <w:rsid w:val="00441936"/>
    <w:rsid w:val="00462162"/>
    <w:rsid w:val="0048727B"/>
    <w:rsid w:val="004876F6"/>
    <w:rsid w:val="004A56D3"/>
    <w:rsid w:val="004B7609"/>
    <w:rsid w:val="004D2DB6"/>
    <w:rsid w:val="004F2D2F"/>
    <w:rsid w:val="00541610"/>
    <w:rsid w:val="005550BA"/>
    <w:rsid w:val="00576B2A"/>
    <w:rsid w:val="0058435A"/>
    <w:rsid w:val="00584AA7"/>
    <w:rsid w:val="0058605E"/>
    <w:rsid w:val="005B3807"/>
    <w:rsid w:val="005B4FA0"/>
    <w:rsid w:val="005C274F"/>
    <w:rsid w:val="005E65ED"/>
    <w:rsid w:val="005F216B"/>
    <w:rsid w:val="006139D5"/>
    <w:rsid w:val="006321E5"/>
    <w:rsid w:val="00653079"/>
    <w:rsid w:val="00687AE5"/>
    <w:rsid w:val="006A1BF8"/>
    <w:rsid w:val="006A2552"/>
    <w:rsid w:val="006B6952"/>
    <w:rsid w:val="006F2DDC"/>
    <w:rsid w:val="007136EC"/>
    <w:rsid w:val="00730D6C"/>
    <w:rsid w:val="00741EAD"/>
    <w:rsid w:val="007B209B"/>
    <w:rsid w:val="007C5773"/>
    <w:rsid w:val="007C6D02"/>
    <w:rsid w:val="007D027D"/>
    <w:rsid w:val="007F18F3"/>
    <w:rsid w:val="0081328B"/>
    <w:rsid w:val="0082379E"/>
    <w:rsid w:val="00825044"/>
    <w:rsid w:val="00847AD9"/>
    <w:rsid w:val="00857967"/>
    <w:rsid w:val="00860D5C"/>
    <w:rsid w:val="00862CCB"/>
    <w:rsid w:val="00890141"/>
    <w:rsid w:val="008920E6"/>
    <w:rsid w:val="00893C20"/>
    <w:rsid w:val="008A21BF"/>
    <w:rsid w:val="008C5A8A"/>
    <w:rsid w:val="008D22CF"/>
    <w:rsid w:val="00913543"/>
    <w:rsid w:val="009142F1"/>
    <w:rsid w:val="00921D01"/>
    <w:rsid w:val="00970534"/>
    <w:rsid w:val="009859D0"/>
    <w:rsid w:val="009A1F1A"/>
    <w:rsid w:val="009A2596"/>
    <w:rsid w:val="009A714D"/>
    <w:rsid w:val="009C40ED"/>
    <w:rsid w:val="00A13914"/>
    <w:rsid w:val="00A15DB7"/>
    <w:rsid w:val="00A3261F"/>
    <w:rsid w:val="00A339C6"/>
    <w:rsid w:val="00A353DA"/>
    <w:rsid w:val="00A359DE"/>
    <w:rsid w:val="00A5210E"/>
    <w:rsid w:val="00A85F12"/>
    <w:rsid w:val="00A90D74"/>
    <w:rsid w:val="00AB254C"/>
    <w:rsid w:val="00AB754C"/>
    <w:rsid w:val="00AD5F43"/>
    <w:rsid w:val="00AE2DF0"/>
    <w:rsid w:val="00AF5EBC"/>
    <w:rsid w:val="00B22C45"/>
    <w:rsid w:val="00B43782"/>
    <w:rsid w:val="00B65A0A"/>
    <w:rsid w:val="00B967EC"/>
    <w:rsid w:val="00BB2C3B"/>
    <w:rsid w:val="00BB5268"/>
    <w:rsid w:val="00BC64C6"/>
    <w:rsid w:val="00BD05FD"/>
    <w:rsid w:val="00BD655A"/>
    <w:rsid w:val="00C27DB7"/>
    <w:rsid w:val="00C31734"/>
    <w:rsid w:val="00C60D84"/>
    <w:rsid w:val="00C75BC8"/>
    <w:rsid w:val="00CB0869"/>
    <w:rsid w:val="00CB0B56"/>
    <w:rsid w:val="00CD43CF"/>
    <w:rsid w:val="00CE2C79"/>
    <w:rsid w:val="00D27846"/>
    <w:rsid w:val="00D514F3"/>
    <w:rsid w:val="00D7437C"/>
    <w:rsid w:val="00D810FD"/>
    <w:rsid w:val="00DA4017"/>
    <w:rsid w:val="00DD7794"/>
    <w:rsid w:val="00DD7FEF"/>
    <w:rsid w:val="00DE13B0"/>
    <w:rsid w:val="00E175CB"/>
    <w:rsid w:val="00E24FFA"/>
    <w:rsid w:val="00E343B5"/>
    <w:rsid w:val="00E54D92"/>
    <w:rsid w:val="00E74B2C"/>
    <w:rsid w:val="00E7686A"/>
    <w:rsid w:val="00E905FF"/>
    <w:rsid w:val="00EB028D"/>
    <w:rsid w:val="00EB2482"/>
    <w:rsid w:val="00EB370D"/>
    <w:rsid w:val="00EB4287"/>
    <w:rsid w:val="00EC7B51"/>
    <w:rsid w:val="00F07972"/>
    <w:rsid w:val="00F1711B"/>
    <w:rsid w:val="00F45066"/>
    <w:rsid w:val="00F55322"/>
    <w:rsid w:val="00F65D28"/>
    <w:rsid w:val="00F66097"/>
    <w:rsid w:val="00F80820"/>
    <w:rsid w:val="00F90337"/>
    <w:rsid w:val="00FC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7A93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30D6C"/>
    <w:pPr>
      <w:autoSpaceDE w:val="0"/>
      <w:autoSpaceDN w:val="0"/>
      <w:adjustRightInd w:val="0"/>
      <w:jc w:val="both"/>
    </w:pPr>
    <w:rPr>
      <w:rFonts w:ascii="Arial" w:hAnsi="Arial" w:cs="Arial"/>
      <w:lang w:val="ca-ES" w:eastAsia="zh-CN"/>
    </w:rPr>
  </w:style>
  <w:style w:type="paragraph" w:styleId="Ttulo1">
    <w:name w:val="heading 1"/>
    <w:basedOn w:val="Normal"/>
    <w:next w:val="Normal"/>
    <w:autoRedefine/>
    <w:qFormat/>
    <w:rsid w:val="009A714D"/>
    <w:pPr>
      <w:keepNext/>
      <w:spacing w:before="240"/>
      <w:jc w:val="left"/>
      <w:outlineLvl w:val="0"/>
    </w:pPr>
    <w:rPr>
      <w:rFonts w:eastAsia="Times New Roman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9A714D"/>
    <w:pPr>
      <w:keepNext/>
      <w:spacing w:before="240" w:after="120"/>
      <w:outlineLvl w:val="1"/>
    </w:pPr>
    <w:rPr>
      <w:rFonts w:eastAsia="Times New Roman"/>
      <w:b/>
      <w:bCs/>
      <w:iCs/>
      <w:sz w:val="24"/>
      <w:szCs w:val="28"/>
      <w:lang w:eastAsia="es-ES"/>
    </w:rPr>
  </w:style>
  <w:style w:type="paragraph" w:styleId="Ttulo3">
    <w:name w:val="heading 3"/>
    <w:basedOn w:val="Normal"/>
    <w:next w:val="Normal"/>
    <w:qFormat/>
    <w:rsid w:val="009A714D"/>
    <w:pPr>
      <w:keepNext/>
      <w:pBdr>
        <w:bottom w:val="single" w:sz="12" w:space="1" w:color="auto"/>
      </w:pBdr>
      <w:spacing w:before="120"/>
      <w:outlineLvl w:val="2"/>
    </w:pPr>
    <w:rPr>
      <w:rFonts w:eastAsia="Times New Roman"/>
      <w:b/>
      <w:bCs/>
      <w:sz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sepNegrita">
    <w:name w:val="Estilo sep + Negrita"/>
    <w:basedOn w:val="sep"/>
    <w:rsid w:val="009A714D"/>
    <w:rPr>
      <w:b/>
      <w:bCs/>
      <w:u w:val="single"/>
    </w:rPr>
  </w:style>
  <w:style w:type="character" w:customStyle="1" w:styleId="sepCar">
    <w:name w:val="sep Car"/>
    <w:basedOn w:val="Fuentedeprrafopredeter"/>
    <w:rsid w:val="009A714D"/>
    <w:rPr>
      <w:rFonts w:ascii="Arial" w:eastAsia="SimSun" w:hAnsi="Arial" w:cs="Arial"/>
      <w:noProof w:val="0"/>
      <w:lang w:val="ca-ES" w:eastAsia="zh-CN" w:bidi="ar-SA"/>
    </w:rPr>
  </w:style>
  <w:style w:type="character" w:customStyle="1" w:styleId="EstilosepNegritaCar">
    <w:name w:val="Estilo sep + Negrita Car"/>
    <w:basedOn w:val="sepCar"/>
    <w:rsid w:val="009A714D"/>
    <w:rPr>
      <w:rFonts w:ascii="Arial" w:eastAsia="SimSun" w:hAnsi="Arial" w:cs="Arial"/>
      <w:b/>
      <w:bCs/>
      <w:noProof w:val="0"/>
      <w:u w:val="single"/>
      <w:lang w:val="ca-ES" w:eastAsia="zh-CN" w:bidi="ar-SA"/>
    </w:rPr>
  </w:style>
  <w:style w:type="character" w:customStyle="1" w:styleId="CarCar">
    <w:name w:val="Car Car"/>
    <w:basedOn w:val="Fuentedeprrafopredeter"/>
    <w:rsid w:val="009A714D"/>
    <w:rPr>
      <w:rFonts w:ascii="Arial" w:hAnsi="Arial" w:cs="Arial"/>
      <w:b/>
      <w:bCs/>
      <w:noProof w:val="0"/>
      <w:sz w:val="22"/>
      <w:lang w:val="ca-ES" w:eastAsia="es-ES" w:bidi="ar-SA"/>
    </w:rPr>
  </w:style>
  <w:style w:type="paragraph" w:customStyle="1" w:styleId="sep">
    <w:name w:val="sep"/>
    <w:basedOn w:val="Normal"/>
    <w:rsid w:val="007C6D02"/>
    <w:pPr>
      <w:tabs>
        <w:tab w:val="left" w:pos="5040"/>
        <w:tab w:val="left" w:pos="6300"/>
      </w:tabs>
    </w:pPr>
  </w:style>
  <w:style w:type="paragraph" w:styleId="Encabezado">
    <w:name w:val="header"/>
    <w:basedOn w:val="Normal"/>
    <w:rsid w:val="009A71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A714D"/>
    <w:pPr>
      <w:tabs>
        <w:tab w:val="center" w:pos="4252"/>
        <w:tab w:val="right" w:pos="8504"/>
      </w:tabs>
    </w:pPr>
  </w:style>
  <w:style w:type="paragraph" w:customStyle="1" w:styleId="endinat02">
    <w:name w:val="endinçat 02"/>
    <w:basedOn w:val="Normal"/>
    <w:rsid w:val="00B65A0A"/>
    <w:pPr>
      <w:numPr>
        <w:numId w:val="5"/>
      </w:numPr>
    </w:pPr>
    <w:rPr>
      <w:rFonts w:eastAsia="Times New Roman" w:cs="Times New Roman"/>
      <w:lang w:eastAsia="es-ES"/>
    </w:rPr>
  </w:style>
  <w:style w:type="paragraph" w:styleId="Textodeglobo">
    <w:name w:val="Balloon Text"/>
    <w:basedOn w:val="Normal"/>
    <w:semiHidden/>
    <w:rsid w:val="009A714D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rsid w:val="009A714D"/>
    <w:pPr>
      <w:numPr>
        <w:numId w:val="4"/>
      </w:numPr>
    </w:pPr>
  </w:style>
  <w:style w:type="paragraph" w:customStyle="1" w:styleId="titol4">
    <w:name w:val="titol 4"/>
    <w:basedOn w:val="Normal"/>
    <w:rsid w:val="00DD7794"/>
    <w:pPr>
      <w:numPr>
        <w:numId w:val="6"/>
      </w:numPr>
    </w:pPr>
  </w:style>
  <w:style w:type="paragraph" w:styleId="Prrafodelista">
    <w:name w:val="List Paragraph"/>
    <w:basedOn w:val="Normal"/>
    <w:uiPriority w:val="99"/>
    <w:qFormat/>
    <w:rsid w:val="008A21BF"/>
    <w:pPr>
      <w:autoSpaceDE/>
      <w:autoSpaceDN/>
      <w:adjustRightInd/>
      <w:spacing w:before="120"/>
      <w:ind w:left="720"/>
      <w:contextualSpacing/>
    </w:pPr>
    <w:rPr>
      <w:rFonts w:ascii="Calibri" w:eastAsia="Times New Roman" w:hAnsi="Calibri" w:cs="Times New Roman"/>
      <w:sz w:val="22"/>
      <w:lang w:eastAsia="ca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3261F"/>
    <w:rPr>
      <w:rFonts w:ascii="Arial" w:hAnsi="Arial" w:cs="Arial"/>
      <w:lang w:val="ca-ES" w:eastAsia="zh-CN"/>
    </w:rPr>
  </w:style>
  <w:style w:type="table" w:styleId="Tablaconcuadrcula">
    <w:name w:val="Table Grid"/>
    <w:basedOn w:val="Tablanormal"/>
    <w:uiPriority w:val="59"/>
    <w:rsid w:val="005C274F"/>
    <w:rPr>
      <w:rFonts w:ascii="Calibri" w:eastAsia="Calibri" w:hAnsi="Calibri"/>
      <w:sz w:val="22"/>
      <w:szCs w:val="22"/>
      <w:lang w:val="ca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0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2782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Full d’inscripció – Formació -</vt:lpstr>
    </vt:vector>
  </TitlesOfParts>
  <Company>educacio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d’inscripció – Formació -</dc:title>
  <dc:creator>PIFP GIRONA</dc:creator>
  <cp:lastModifiedBy>Usuario de Microsoft Office</cp:lastModifiedBy>
  <cp:revision>2</cp:revision>
  <cp:lastPrinted>2014-09-23T08:59:00Z</cp:lastPrinted>
  <dcterms:created xsi:type="dcterms:W3CDTF">2020-12-03T07:18:00Z</dcterms:created>
  <dcterms:modified xsi:type="dcterms:W3CDTF">2020-12-03T07:18:00Z</dcterms:modified>
</cp:coreProperties>
</file>